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62B8" w14:textId="3417401F" w:rsidR="00792CCC" w:rsidRPr="00792CCC" w:rsidRDefault="00792CCC" w:rsidP="00792CCC">
      <w:pPr>
        <w:pStyle w:val="StandardWeb"/>
        <w:spacing w:before="0" w:beforeAutospacing="0" w:after="0" w:afterAutospacing="0"/>
        <w:jc w:val="center"/>
        <w:rPr>
          <w:b/>
          <w:bCs/>
          <w:sz w:val="28"/>
          <w:szCs w:val="28"/>
        </w:rPr>
      </w:pPr>
      <w:r w:rsidRPr="00792CCC">
        <w:rPr>
          <w:b/>
          <w:bCs/>
          <w:sz w:val="28"/>
          <w:szCs w:val="28"/>
        </w:rPr>
        <w:t>FAQ zum Umzug</w:t>
      </w:r>
    </w:p>
    <w:p w14:paraId="7E11552D" w14:textId="77777777" w:rsidR="00792CCC" w:rsidRDefault="00792CCC" w:rsidP="00792CCC">
      <w:pPr>
        <w:pStyle w:val="StandardWeb"/>
        <w:spacing w:before="0" w:beforeAutospacing="0" w:after="0" w:afterAutospacing="0"/>
        <w:rPr>
          <w:b/>
          <w:bCs/>
          <w:sz w:val="20"/>
          <w:szCs w:val="20"/>
          <w:u w:val="single"/>
        </w:rPr>
      </w:pPr>
    </w:p>
    <w:p w14:paraId="14326FFF" w14:textId="2D24F680" w:rsidR="00792CCC" w:rsidRPr="00792CCC" w:rsidRDefault="00792CCC" w:rsidP="00792CCC">
      <w:pPr>
        <w:pStyle w:val="StandardWeb"/>
        <w:spacing w:before="0" w:beforeAutospacing="0" w:after="0" w:afterAutospacing="0"/>
        <w:rPr>
          <w:rFonts w:asciiTheme="minorHAnsi" w:hAnsiTheme="minorHAnsi" w:cstheme="minorHAnsi"/>
          <w:sz w:val="32"/>
          <w:szCs w:val="32"/>
          <w:lang w:val="en-US"/>
        </w:rPr>
      </w:pPr>
      <w:r w:rsidRPr="00792CCC">
        <w:rPr>
          <w:b/>
          <w:bCs/>
          <w:sz w:val="20"/>
          <w:szCs w:val="20"/>
          <w:u w:val="single"/>
        </w:rPr>
        <w:t>Umzugsaufstellung:</w:t>
      </w:r>
    </w:p>
    <w:p w14:paraId="6DFF5709" w14:textId="77777777" w:rsidR="00792CCC" w:rsidRPr="00792CCC" w:rsidRDefault="00792CCC" w:rsidP="00792CCC">
      <w:pPr>
        <w:pStyle w:val="StandardWeb"/>
        <w:spacing w:before="0" w:beforeAutospacing="0" w:after="0" w:afterAutospacing="0"/>
        <w:jc w:val="both"/>
        <w:rPr>
          <w:sz w:val="20"/>
          <w:szCs w:val="20"/>
        </w:rPr>
      </w:pPr>
      <w:r w:rsidRPr="00792CCC">
        <w:rPr>
          <w:sz w:val="20"/>
          <w:szCs w:val="20"/>
        </w:rPr>
        <w:t>1. Grafenpaar</w:t>
      </w:r>
    </w:p>
    <w:p w14:paraId="77BAF1F5" w14:textId="77777777" w:rsidR="00792CCC" w:rsidRPr="00792CCC" w:rsidRDefault="00792CCC" w:rsidP="00792CCC">
      <w:pPr>
        <w:pStyle w:val="StandardWeb"/>
        <w:spacing w:before="0" w:beforeAutospacing="0" w:after="0" w:afterAutospacing="0"/>
        <w:jc w:val="both"/>
        <w:rPr>
          <w:sz w:val="20"/>
          <w:szCs w:val="20"/>
        </w:rPr>
      </w:pPr>
      <w:r w:rsidRPr="00792CCC">
        <w:rPr>
          <w:sz w:val="20"/>
          <w:szCs w:val="20"/>
        </w:rPr>
        <w:t>2. Narrensamen mit „Betreuern“, hierbei ist das Tragen der Maske keine Pflicht</w:t>
      </w:r>
    </w:p>
    <w:p w14:paraId="59E14BFF" w14:textId="77777777" w:rsidR="00792CCC" w:rsidRPr="00792CCC" w:rsidRDefault="00792CCC" w:rsidP="00792CCC">
      <w:pPr>
        <w:pStyle w:val="StandardWeb"/>
        <w:spacing w:before="0" w:beforeAutospacing="0" w:after="0" w:afterAutospacing="0"/>
        <w:jc w:val="both"/>
        <w:rPr>
          <w:sz w:val="20"/>
          <w:szCs w:val="20"/>
        </w:rPr>
      </w:pPr>
      <w:r w:rsidRPr="00792CCC">
        <w:rPr>
          <w:sz w:val="20"/>
          <w:szCs w:val="20"/>
        </w:rPr>
        <w:t>3. Garde</w:t>
      </w:r>
    </w:p>
    <w:p w14:paraId="332D698D" w14:textId="77777777" w:rsidR="00792CCC" w:rsidRPr="00792CCC" w:rsidRDefault="00792CCC" w:rsidP="00792CCC">
      <w:pPr>
        <w:pStyle w:val="StandardWeb"/>
        <w:spacing w:before="0" w:beforeAutospacing="0" w:after="0" w:afterAutospacing="0"/>
        <w:jc w:val="both"/>
        <w:rPr>
          <w:sz w:val="20"/>
          <w:szCs w:val="20"/>
        </w:rPr>
      </w:pPr>
      <w:r w:rsidRPr="00792CCC">
        <w:rPr>
          <w:sz w:val="20"/>
          <w:szCs w:val="20"/>
        </w:rPr>
        <w:t>4. Hofnarrenwagen</w:t>
      </w:r>
    </w:p>
    <w:p w14:paraId="70371FFC" w14:textId="77777777" w:rsidR="00792CCC" w:rsidRPr="00792CCC" w:rsidRDefault="00792CCC" w:rsidP="00792CCC">
      <w:pPr>
        <w:pStyle w:val="StandardWeb"/>
        <w:spacing w:before="0" w:beforeAutospacing="0" w:after="0" w:afterAutospacing="0"/>
        <w:jc w:val="both"/>
        <w:rPr>
          <w:sz w:val="20"/>
          <w:szCs w:val="20"/>
        </w:rPr>
      </w:pPr>
      <w:r w:rsidRPr="00792CCC">
        <w:rPr>
          <w:sz w:val="20"/>
          <w:szCs w:val="20"/>
        </w:rPr>
        <w:t>5. Hofnarren</w:t>
      </w:r>
    </w:p>
    <w:p w14:paraId="0DD2F79E" w14:textId="77777777" w:rsidR="00792CCC" w:rsidRPr="00792CCC" w:rsidRDefault="00792CCC" w:rsidP="00792CCC">
      <w:pPr>
        <w:pStyle w:val="StandardWeb"/>
        <w:spacing w:before="0" w:beforeAutospacing="0" w:after="0" w:afterAutospacing="0"/>
        <w:jc w:val="both"/>
        <w:rPr>
          <w:sz w:val="20"/>
          <w:szCs w:val="20"/>
        </w:rPr>
      </w:pPr>
      <w:r w:rsidRPr="00792CCC">
        <w:rPr>
          <w:sz w:val="20"/>
          <w:szCs w:val="20"/>
        </w:rPr>
        <w:t>6. Räuber</w:t>
      </w:r>
    </w:p>
    <w:p w14:paraId="71721F9E" w14:textId="77777777" w:rsidR="00792CCC" w:rsidRPr="00792CCC" w:rsidRDefault="00792CCC" w:rsidP="00792CCC">
      <w:pPr>
        <w:pStyle w:val="StandardWeb"/>
        <w:spacing w:before="0" w:beforeAutospacing="0" w:after="0" w:afterAutospacing="0"/>
        <w:jc w:val="both"/>
        <w:rPr>
          <w:sz w:val="20"/>
          <w:szCs w:val="20"/>
        </w:rPr>
      </w:pPr>
      <w:r w:rsidRPr="00792CCC">
        <w:rPr>
          <w:sz w:val="20"/>
          <w:szCs w:val="20"/>
        </w:rPr>
        <w:t>7. Loablespalter</w:t>
      </w:r>
    </w:p>
    <w:p w14:paraId="4233EB95" w14:textId="77777777" w:rsidR="00792CCC" w:rsidRPr="00792CCC" w:rsidRDefault="00792CCC" w:rsidP="00792CCC">
      <w:pPr>
        <w:pStyle w:val="StandardWeb"/>
        <w:spacing w:before="0" w:beforeAutospacing="0" w:after="0" w:afterAutospacing="0"/>
        <w:jc w:val="both"/>
        <w:rPr>
          <w:sz w:val="20"/>
          <w:szCs w:val="20"/>
          <w:lang w:val="en-US"/>
        </w:rPr>
      </w:pPr>
    </w:p>
    <w:p w14:paraId="5CE17E48" w14:textId="77777777" w:rsidR="00792CCC" w:rsidRPr="00792CCC" w:rsidRDefault="00792CCC" w:rsidP="00792CCC">
      <w:pPr>
        <w:pStyle w:val="StandardWeb"/>
        <w:spacing w:before="0" w:beforeAutospacing="0" w:after="0" w:afterAutospacing="0"/>
        <w:jc w:val="both"/>
        <w:rPr>
          <w:sz w:val="20"/>
          <w:szCs w:val="20"/>
          <w:lang w:val="en-US"/>
        </w:rPr>
      </w:pPr>
    </w:p>
    <w:p w14:paraId="51B6711D" w14:textId="77777777" w:rsidR="00792CCC" w:rsidRPr="00792CCC" w:rsidRDefault="00792CCC" w:rsidP="00792CCC">
      <w:pPr>
        <w:pStyle w:val="StandardWeb"/>
        <w:spacing w:before="0" w:beforeAutospacing="0" w:after="0" w:afterAutospacing="0"/>
        <w:jc w:val="both"/>
        <w:rPr>
          <w:sz w:val="20"/>
          <w:szCs w:val="20"/>
          <w:lang w:val="en-US"/>
        </w:rPr>
      </w:pPr>
    </w:p>
    <w:p w14:paraId="5F1E4105" w14:textId="77777777" w:rsidR="00792CCC" w:rsidRPr="00792CCC" w:rsidRDefault="00792CCC" w:rsidP="00792CCC">
      <w:pPr>
        <w:tabs>
          <w:tab w:val="left" w:leader="dot" w:pos="7920"/>
        </w:tabs>
        <w:spacing w:before="120" w:after="120"/>
        <w:rPr>
          <w:b/>
          <w:bCs/>
          <w:sz w:val="20"/>
          <w:szCs w:val="20"/>
          <w:u w:val="single"/>
        </w:rPr>
      </w:pPr>
      <w:r w:rsidRPr="00792CCC">
        <w:rPr>
          <w:b/>
          <w:bCs/>
          <w:sz w:val="20"/>
          <w:szCs w:val="20"/>
          <w:u w:val="single"/>
        </w:rPr>
        <w:t xml:space="preserve">Kleiderordnung: </w:t>
      </w:r>
    </w:p>
    <w:p w14:paraId="26B154B4" w14:textId="77777777" w:rsidR="00792CCC" w:rsidRPr="00792CCC" w:rsidRDefault="00792CCC" w:rsidP="00792CCC">
      <w:pPr>
        <w:tabs>
          <w:tab w:val="left" w:leader="dot" w:pos="7920"/>
        </w:tabs>
        <w:spacing w:before="120" w:after="120"/>
        <w:rPr>
          <w:sz w:val="20"/>
          <w:szCs w:val="20"/>
        </w:rPr>
      </w:pPr>
      <w:r w:rsidRPr="00792CCC">
        <w:rPr>
          <w:sz w:val="20"/>
          <w:szCs w:val="20"/>
          <w:u w:val="single"/>
        </w:rPr>
        <w:t>Hofnarr:</w:t>
      </w:r>
      <w:r w:rsidRPr="00792CCC">
        <w:rPr>
          <w:sz w:val="20"/>
          <w:szCs w:val="20"/>
        </w:rPr>
        <w:t xml:space="preserve"> original </w:t>
      </w:r>
      <w:proofErr w:type="spellStart"/>
      <w:r w:rsidRPr="00792CCC">
        <w:rPr>
          <w:sz w:val="20"/>
          <w:szCs w:val="20"/>
        </w:rPr>
        <w:t>Hofnarrkleid</w:t>
      </w:r>
      <w:proofErr w:type="spellEnd"/>
      <w:r w:rsidRPr="00792CCC">
        <w:rPr>
          <w:sz w:val="20"/>
          <w:szCs w:val="20"/>
        </w:rPr>
        <w:t>, schwarze Schuhe, schwarze Handschuhe, schwarzer Pullover, schwarze oder gelbe Socken, sichtbar angebrachter Sprungbändel</w:t>
      </w:r>
    </w:p>
    <w:p w14:paraId="7C0B48D7" w14:textId="77777777" w:rsidR="00792CCC" w:rsidRPr="00792CCC" w:rsidRDefault="00792CCC" w:rsidP="00792CCC">
      <w:pPr>
        <w:tabs>
          <w:tab w:val="left" w:leader="dot" w:pos="7920"/>
        </w:tabs>
        <w:spacing w:before="120" w:after="120"/>
        <w:rPr>
          <w:sz w:val="20"/>
          <w:szCs w:val="20"/>
        </w:rPr>
      </w:pPr>
      <w:r w:rsidRPr="00792CCC">
        <w:rPr>
          <w:sz w:val="20"/>
          <w:szCs w:val="20"/>
          <w:u w:val="single"/>
        </w:rPr>
        <w:t>Loablespalter:</w:t>
      </w:r>
      <w:r w:rsidRPr="00792CCC">
        <w:rPr>
          <w:sz w:val="20"/>
          <w:szCs w:val="20"/>
        </w:rPr>
        <w:t xml:space="preserve"> original </w:t>
      </w:r>
      <w:proofErr w:type="spellStart"/>
      <w:r w:rsidRPr="00792CCC">
        <w:rPr>
          <w:sz w:val="20"/>
          <w:szCs w:val="20"/>
        </w:rPr>
        <w:t>Spalterkleid</w:t>
      </w:r>
      <w:proofErr w:type="spellEnd"/>
      <w:r w:rsidRPr="00792CCC">
        <w:rPr>
          <w:sz w:val="20"/>
          <w:szCs w:val="20"/>
        </w:rPr>
        <w:t xml:space="preserve">, original </w:t>
      </w:r>
      <w:proofErr w:type="spellStart"/>
      <w:r w:rsidRPr="00792CCC">
        <w:rPr>
          <w:sz w:val="20"/>
          <w:szCs w:val="20"/>
        </w:rPr>
        <w:t>Spalterstiefel</w:t>
      </w:r>
      <w:proofErr w:type="spellEnd"/>
      <w:r w:rsidRPr="00792CCC">
        <w:rPr>
          <w:sz w:val="20"/>
          <w:szCs w:val="20"/>
        </w:rPr>
        <w:t xml:space="preserve"> oder schwarze Schuhe MIT Stulpen, schwarze Handschuhe, Axt, sichtbar angebrachter Sprungbändel</w:t>
      </w:r>
    </w:p>
    <w:p w14:paraId="57F65CEF" w14:textId="77777777" w:rsidR="00792CCC" w:rsidRPr="00792CCC" w:rsidRDefault="00792CCC" w:rsidP="00792CCC">
      <w:pPr>
        <w:tabs>
          <w:tab w:val="left" w:leader="dot" w:pos="7920"/>
        </w:tabs>
        <w:spacing w:before="120" w:after="120"/>
        <w:rPr>
          <w:sz w:val="20"/>
          <w:szCs w:val="20"/>
        </w:rPr>
      </w:pPr>
      <w:r w:rsidRPr="00792CCC">
        <w:rPr>
          <w:sz w:val="20"/>
          <w:szCs w:val="20"/>
          <w:u w:val="single"/>
        </w:rPr>
        <w:t>Räuber:</w:t>
      </w:r>
      <w:r w:rsidRPr="00792CCC">
        <w:rPr>
          <w:sz w:val="20"/>
          <w:szCs w:val="20"/>
        </w:rPr>
        <w:t xml:space="preserve"> original Räuberkleid, schwarze Schuhe MIT Stulpen, schwarze Handschuhe, Haselnuss-Stecken, sichtbar angebrachter Sprungbändel </w:t>
      </w:r>
    </w:p>
    <w:p w14:paraId="21582E58" w14:textId="77777777" w:rsidR="00792CCC" w:rsidRPr="00792CCC" w:rsidRDefault="00792CCC" w:rsidP="00792CCC">
      <w:pPr>
        <w:tabs>
          <w:tab w:val="left" w:leader="dot" w:pos="7920"/>
        </w:tabs>
        <w:spacing w:before="120" w:after="120"/>
        <w:rPr>
          <w:rFonts w:ascii="Comic Sans MS" w:hAnsi="Comic Sans MS"/>
          <w:b/>
          <w:sz w:val="20"/>
          <w:szCs w:val="20"/>
        </w:rPr>
      </w:pPr>
      <w:r w:rsidRPr="00792CCC">
        <w:rPr>
          <w:sz w:val="20"/>
          <w:szCs w:val="20"/>
          <w:u w:val="single"/>
        </w:rPr>
        <w:t xml:space="preserve">Schleifer-Bärbel: </w:t>
      </w:r>
      <w:r w:rsidRPr="00792CCC">
        <w:rPr>
          <w:sz w:val="20"/>
          <w:szCs w:val="20"/>
        </w:rPr>
        <w:t xml:space="preserve">original </w:t>
      </w:r>
      <w:proofErr w:type="spellStart"/>
      <w:r w:rsidRPr="00792CCC">
        <w:rPr>
          <w:sz w:val="20"/>
          <w:szCs w:val="20"/>
        </w:rPr>
        <w:t>Bärbelkleid</w:t>
      </w:r>
      <w:proofErr w:type="spellEnd"/>
      <w:r w:rsidRPr="00792CCC">
        <w:rPr>
          <w:sz w:val="20"/>
          <w:szCs w:val="20"/>
        </w:rPr>
        <w:t xml:space="preserve">, schwarze Schuhe, schwarze Handschuhe, sichtbar angebrachter Sprungbändel </w:t>
      </w:r>
    </w:p>
    <w:p w14:paraId="4EF6A090" w14:textId="77777777" w:rsidR="00792CCC" w:rsidRPr="00792CCC" w:rsidRDefault="00792CCC" w:rsidP="00792CCC">
      <w:pPr>
        <w:tabs>
          <w:tab w:val="left" w:leader="dot" w:pos="7920"/>
        </w:tabs>
        <w:spacing w:before="120" w:after="120"/>
        <w:rPr>
          <w:b/>
          <w:bCs/>
          <w:sz w:val="20"/>
          <w:szCs w:val="20"/>
          <w:u w:val="single"/>
        </w:rPr>
      </w:pPr>
    </w:p>
    <w:p w14:paraId="667A8FCC" w14:textId="77777777" w:rsidR="00792CCC" w:rsidRPr="00792CCC" w:rsidRDefault="00792CCC" w:rsidP="00792CCC">
      <w:pPr>
        <w:tabs>
          <w:tab w:val="left" w:leader="dot" w:pos="7920"/>
        </w:tabs>
        <w:spacing w:before="120" w:after="120"/>
        <w:rPr>
          <w:b/>
          <w:bCs/>
          <w:sz w:val="20"/>
          <w:szCs w:val="20"/>
          <w:u w:val="single"/>
        </w:rPr>
      </w:pPr>
    </w:p>
    <w:p w14:paraId="06EB7D00" w14:textId="77777777" w:rsidR="00792CCC" w:rsidRPr="00792CCC" w:rsidRDefault="00792CCC" w:rsidP="00792CCC">
      <w:pPr>
        <w:tabs>
          <w:tab w:val="left" w:leader="dot" w:pos="7920"/>
        </w:tabs>
        <w:spacing w:before="120" w:after="120"/>
        <w:rPr>
          <w:b/>
          <w:bCs/>
          <w:sz w:val="20"/>
          <w:szCs w:val="20"/>
          <w:u w:val="single"/>
        </w:rPr>
      </w:pPr>
      <w:r w:rsidRPr="00792CCC">
        <w:rPr>
          <w:b/>
          <w:bCs/>
          <w:sz w:val="20"/>
          <w:szCs w:val="20"/>
          <w:u w:val="single"/>
        </w:rPr>
        <w:t>Gardekleid Ordnung:</w:t>
      </w:r>
    </w:p>
    <w:p w14:paraId="13270E18" w14:textId="77777777" w:rsidR="00792CCC" w:rsidRPr="00792CCC" w:rsidRDefault="00792CCC" w:rsidP="00792CCC">
      <w:pPr>
        <w:tabs>
          <w:tab w:val="left" w:leader="dot" w:pos="7920"/>
        </w:tabs>
        <w:spacing w:before="120" w:after="120"/>
        <w:rPr>
          <w:sz w:val="20"/>
          <w:szCs w:val="20"/>
        </w:rPr>
      </w:pPr>
      <w:r w:rsidRPr="00792CCC">
        <w:rPr>
          <w:sz w:val="20"/>
          <w:szCs w:val="20"/>
          <w:u w:val="single"/>
        </w:rPr>
        <w:t xml:space="preserve"> Für alle:</w:t>
      </w:r>
      <w:r w:rsidRPr="00792CCC">
        <w:rPr>
          <w:sz w:val="20"/>
          <w:szCs w:val="20"/>
        </w:rPr>
        <w:t xml:space="preserve"> </w:t>
      </w:r>
    </w:p>
    <w:p w14:paraId="5C545ED2" w14:textId="77777777" w:rsidR="00792CCC" w:rsidRPr="00792CCC" w:rsidRDefault="00792CCC" w:rsidP="00792CCC">
      <w:pPr>
        <w:tabs>
          <w:tab w:val="left" w:leader="dot" w:pos="7920"/>
        </w:tabs>
        <w:spacing w:before="120" w:after="120"/>
        <w:rPr>
          <w:sz w:val="20"/>
          <w:szCs w:val="20"/>
        </w:rPr>
      </w:pPr>
      <w:r w:rsidRPr="00792CCC">
        <w:rPr>
          <w:sz w:val="20"/>
          <w:szCs w:val="20"/>
        </w:rPr>
        <w:t>• Hut immer dabeihaben • Umhang immer dabeihaben • Stulpen immer anhaben • Rock über der Jacke • Unterrock unter der Jacke • Halstuch, keine Pflicht aber wenn dann gelb • Schwarze Handschuhe • Schwarze Panty über Strumpfhose, sichtbar angebrachter Sprungbändel</w:t>
      </w:r>
    </w:p>
    <w:p w14:paraId="2BC68FA8" w14:textId="77777777" w:rsidR="00792CCC" w:rsidRPr="00792CCC" w:rsidRDefault="00792CCC" w:rsidP="00792CCC">
      <w:pPr>
        <w:tabs>
          <w:tab w:val="left" w:leader="dot" w:pos="7920"/>
        </w:tabs>
        <w:spacing w:before="120" w:after="120"/>
        <w:rPr>
          <w:sz w:val="20"/>
          <w:szCs w:val="20"/>
        </w:rPr>
      </w:pPr>
      <w:r w:rsidRPr="00792CCC">
        <w:rPr>
          <w:sz w:val="20"/>
          <w:szCs w:val="20"/>
        </w:rPr>
        <w:t xml:space="preserve"> </w:t>
      </w:r>
      <w:r w:rsidRPr="00792CCC">
        <w:rPr>
          <w:sz w:val="20"/>
          <w:szCs w:val="20"/>
          <w:u w:val="single"/>
        </w:rPr>
        <w:t>Zusätzlich für Zunftgarde</w:t>
      </w:r>
      <w:r w:rsidRPr="00792CCC">
        <w:rPr>
          <w:sz w:val="20"/>
          <w:szCs w:val="20"/>
        </w:rPr>
        <w:t xml:space="preserve">: • Zunftgardejacke ganz oben • Strumpfhose – ganz oben Farbe Make-up Glanz • Schwarze kleine Tasche • Regenschirme (wird jeweils vorm Umzug </w:t>
      </w:r>
      <w:proofErr w:type="gramStart"/>
      <w:r w:rsidRPr="00792CCC">
        <w:rPr>
          <w:sz w:val="20"/>
          <w:szCs w:val="20"/>
        </w:rPr>
        <w:t>ausgemacht</w:t>
      </w:r>
      <w:proofErr w:type="gramEnd"/>
      <w:r w:rsidRPr="00792CCC">
        <w:rPr>
          <w:sz w:val="20"/>
          <w:szCs w:val="20"/>
        </w:rPr>
        <w:t xml:space="preserve"> ob diese mitgenommen werden müssen) schwarze Stiefelletten</w:t>
      </w:r>
    </w:p>
    <w:p w14:paraId="7B81F30C" w14:textId="77777777" w:rsidR="00792CCC" w:rsidRPr="00792CCC" w:rsidRDefault="00792CCC" w:rsidP="00792CCC">
      <w:pPr>
        <w:tabs>
          <w:tab w:val="left" w:leader="dot" w:pos="7920"/>
        </w:tabs>
        <w:spacing w:before="120" w:after="120"/>
        <w:rPr>
          <w:sz w:val="20"/>
          <w:szCs w:val="20"/>
        </w:rPr>
      </w:pPr>
      <w:r w:rsidRPr="00792CCC">
        <w:rPr>
          <w:sz w:val="20"/>
          <w:szCs w:val="20"/>
          <w:u w:val="single"/>
        </w:rPr>
        <w:t>Zusätzlich für Minigarde:</w:t>
      </w:r>
      <w:r w:rsidRPr="00792CCC">
        <w:rPr>
          <w:sz w:val="20"/>
          <w:szCs w:val="20"/>
        </w:rPr>
        <w:t xml:space="preserve"> • Minigardejacke ganz oben • Thermoleggins hautfarben ganz oben • Schwarze Stiefel/Stiefelletten • Schwarze kleine Tasche, keine Pflicht</w:t>
      </w:r>
    </w:p>
    <w:p w14:paraId="43561D74" w14:textId="77777777" w:rsidR="00792CCC" w:rsidRPr="00792CCC" w:rsidRDefault="00792CCC" w:rsidP="00792CCC">
      <w:pPr>
        <w:tabs>
          <w:tab w:val="left" w:leader="dot" w:pos="7920"/>
        </w:tabs>
        <w:spacing w:before="120" w:after="120"/>
        <w:rPr>
          <w:rFonts w:ascii="Comic Sans MS" w:hAnsi="Comic Sans MS"/>
          <w:b/>
          <w:sz w:val="20"/>
          <w:szCs w:val="20"/>
        </w:rPr>
      </w:pPr>
    </w:p>
    <w:p w14:paraId="59B4BBFD" w14:textId="77777777" w:rsidR="00792CCC" w:rsidRPr="00792CCC" w:rsidRDefault="00792CCC" w:rsidP="00792CCC">
      <w:pPr>
        <w:tabs>
          <w:tab w:val="left" w:leader="dot" w:pos="7920"/>
        </w:tabs>
        <w:spacing w:before="120" w:after="120"/>
        <w:rPr>
          <w:rFonts w:ascii="Comic Sans MS" w:hAnsi="Comic Sans MS"/>
          <w:b/>
          <w:sz w:val="20"/>
          <w:szCs w:val="20"/>
        </w:rPr>
      </w:pPr>
    </w:p>
    <w:p w14:paraId="059CB261" w14:textId="77777777" w:rsidR="00792CCC" w:rsidRPr="00792CCC" w:rsidRDefault="00792CCC" w:rsidP="00792CCC">
      <w:pPr>
        <w:tabs>
          <w:tab w:val="left" w:leader="dot" w:pos="7920"/>
        </w:tabs>
        <w:spacing w:before="120" w:after="120"/>
        <w:rPr>
          <w:b/>
          <w:bCs/>
          <w:sz w:val="20"/>
          <w:szCs w:val="20"/>
          <w:u w:val="single"/>
        </w:rPr>
      </w:pPr>
      <w:r w:rsidRPr="00792CCC">
        <w:rPr>
          <w:b/>
          <w:bCs/>
          <w:sz w:val="20"/>
          <w:szCs w:val="20"/>
          <w:u w:val="single"/>
        </w:rPr>
        <w:t xml:space="preserve">Veranstaltungsordnung für alle: </w:t>
      </w:r>
    </w:p>
    <w:p w14:paraId="6773E211" w14:textId="77777777" w:rsidR="00792CCC" w:rsidRPr="00792CCC" w:rsidRDefault="00792CCC" w:rsidP="00792CCC">
      <w:pPr>
        <w:tabs>
          <w:tab w:val="left" w:leader="dot" w:pos="7920"/>
        </w:tabs>
        <w:spacing w:before="120" w:after="120"/>
        <w:rPr>
          <w:sz w:val="20"/>
          <w:szCs w:val="20"/>
        </w:rPr>
      </w:pPr>
      <w:r w:rsidRPr="00792CCC">
        <w:rPr>
          <w:sz w:val="20"/>
          <w:szCs w:val="20"/>
          <w:u w:val="single"/>
        </w:rPr>
        <w:t>Bei Umzügen</w:t>
      </w:r>
      <w:r w:rsidRPr="00792CCC">
        <w:rPr>
          <w:sz w:val="20"/>
          <w:szCs w:val="20"/>
        </w:rPr>
        <w:t xml:space="preserve">: Jeder Figur läuft im kompletten Häs den Umzug mit. Dabei sollte die Maske ständig aufgesetzt sein. Das Laufen vor dem Hofnarrenwagen ist nur "Begleitnarren" für die Kinderhofnarren erlaubt (s. Aufstellungsordnung). Neben dem Hofnarrenwagen laufen - der Sicherheit halber – 4 Narren (ohne Maske). Das Mitfahren im Wagen ist nur den Diensthabenden und verletzten gestattet. Es sollte darauf geachtet werden, das während des Laufens nicht zu große Lücken entstehen. </w:t>
      </w:r>
      <w:proofErr w:type="spellStart"/>
      <w:r w:rsidRPr="00792CCC">
        <w:rPr>
          <w:sz w:val="20"/>
          <w:szCs w:val="20"/>
        </w:rPr>
        <w:t>Ausserdem</w:t>
      </w:r>
      <w:proofErr w:type="spellEnd"/>
      <w:r w:rsidRPr="00792CCC">
        <w:rPr>
          <w:sz w:val="20"/>
          <w:szCs w:val="20"/>
        </w:rPr>
        <w:t xml:space="preserve"> ist ein "lahmer Haufen" zu verhindern, indem man die Zuschauer mit Bonbons beschenkt und zur allgemeinen Belustigung beiträgt. </w:t>
      </w:r>
    </w:p>
    <w:p w14:paraId="63B4942B" w14:textId="77777777" w:rsidR="00792CCC" w:rsidRPr="00792CCC" w:rsidRDefault="00792CCC" w:rsidP="00792CCC">
      <w:pPr>
        <w:tabs>
          <w:tab w:val="left" w:leader="dot" w:pos="7920"/>
        </w:tabs>
        <w:spacing w:before="120" w:after="120"/>
        <w:rPr>
          <w:sz w:val="20"/>
          <w:szCs w:val="20"/>
        </w:rPr>
      </w:pPr>
      <w:r w:rsidRPr="00792CCC">
        <w:rPr>
          <w:sz w:val="20"/>
          <w:szCs w:val="20"/>
        </w:rPr>
        <w:lastRenderedPageBreak/>
        <w:t xml:space="preserve"> </w:t>
      </w:r>
      <w:r w:rsidRPr="00792CCC">
        <w:rPr>
          <w:sz w:val="20"/>
          <w:szCs w:val="20"/>
          <w:u w:val="single"/>
        </w:rPr>
        <w:t>Bei Abendveranstaltungen:</w:t>
      </w:r>
      <w:r w:rsidRPr="00792CCC">
        <w:rPr>
          <w:sz w:val="20"/>
          <w:szCs w:val="20"/>
        </w:rPr>
        <w:t xml:space="preserve"> Auch zu den Abendveranstaltungen ist immer das komplette Häs mitzunehmen (inkl. Maske!). Der Einmarsch der Zunft erfolgt immer im kompletten Häs. Das </w:t>
      </w:r>
      <w:proofErr w:type="spellStart"/>
      <w:r w:rsidRPr="00792CCC">
        <w:rPr>
          <w:sz w:val="20"/>
          <w:szCs w:val="20"/>
        </w:rPr>
        <w:t>Häsoberteil</w:t>
      </w:r>
      <w:proofErr w:type="spellEnd"/>
      <w:r w:rsidRPr="00792CCC">
        <w:rPr>
          <w:sz w:val="20"/>
          <w:szCs w:val="20"/>
        </w:rPr>
        <w:t xml:space="preserve"> darf erst nach angemessener Zeit in geselliger Runde abgelegt werden. Wer sich zum Abfahrtszeitpunkt nicht im Bus befindet, hat sich um seine Heimfahrt selbst zu kümmern.</w:t>
      </w:r>
    </w:p>
    <w:p w14:paraId="21A52857" w14:textId="77777777" w:rsidR="00792CCC" w:rsidRPr="00792CCC" w:rsidRDefault="00792CCC" w:rsidP="00792CCC">
      <w:pPr>
        <w:tabs>
          <w:tab w:val="left" w:leader="dot" w:pos="7920"/>
        </w:tabs>
        <w:spacing w:before="120" w:after="120"/>
        <w:rPr>
          <w:rFonts w:ascii="Comic Sans MS" w:hAnsi="Comic Sans MS"/>
          <w:b/>
          <w:sz w:val="20"/>
          <w:szCs w:val="20"/>
        </w:rPr>
      </w:pPr>
    </w:p>
    <w:p w14:paraId="5809489A" w14:textId="77777777" w:rsidR="00792CCC" w:rsidRPr="00792CCC" w:rsidRDefault="00792CCC" w:rsidP="00792CCC">
      <w:pPr>
        <w:tabs>
          <w:tab w:val="left" w:leader="dot" w:pos="7920"/>
        </w:tabs>
        <w:spacing w:before="120" w:after="120"/>
        <w:rPr>
          <w:rFonts w:ascii="Comic Sans MS" w:hAnsi="Comic Sans MS"/>
          <w:b/>
          <w:sz w:val="20"/>
          <w:szCs w:val="20"/>
        </w:rPr>
      </w:pPr>
    </w:p>
    <w:p w14:paraId="77332238" w14:textId="77777777" w:rsidR="00792CCC" w:rsidRPr="00792CCC" w:rsidRDefault="00792CCC" w:rsidP="00792CCC">
      <w:pPr>
        <w:tabs>
          <w:tab w:val="left" w:leader="dot" w:pos="7920"/>
        </w:tabs>
        <w:spacing w:before="120" w:after="120"/>
        <w:rPr>
          <w:rFonts w:ascii="Comic Sans MS" w:hAnsi="Comic Sans MS"/>
          <w:b/>
          <w:sz w:val="20"/>
          <w:szCs w:val="20"/>
        </w:rPr>
      </w:pPr>
    </w:p>
    <w:p w14:paraId="7FB4BC38" w14:textId="77777777" w:rsidR="00792CCC" w:rsidRPr="00792CCC" w:rsidRDefault="00792CCC" w:rsidP="00792CCC">
      <w:pPr>
        <w:tabs>
          <w:tab w:val="left" w:leader="dot" w:pos="7920"/>
        </w:tabs>
        <w:spacing w:before="120" w:after="120"/>
        <w:rPr>
          <w:rFonts w:ascii="Comic Sans MS" w:hAnsi="Comic Sans MS"/>
          <w:b/>
          <w:sz w:val="20"/>
          <w:szCs w:val="20"/>
        </w:rPr>
      </w:pPr>
    </w:p>
    <w:p w14:paraId="53A5B68A" w14:textId="77777777" w:rsidR="00792CCC" w:rsidRPr="00792CCC" w:rsidRDefault="00792CCC" w:rsidP="00792CCC">
      <w:pPr>
        <w:tabs>
          <w:tab w:val="left" w:leader="dot" w:pos="7920"/>
        </w:tabs>
        <w:spacing w:before="120" w:after="120"/>
        <w:rPr>
          <w:rFonts w:ascii="Comic Sans MS" w:hAnsi="Comic Sans MS"/>
          <w:b/>
          <w:sz w:val="20"/>
          <w:szCs w:val="20"/>
        </w:rPr>
      </w:pPr>
    </w:p>
    <w:p w14:paraId="1A496755" w14:textId="77777777" w:rsidR="00561C87" w:rsidRPr="00792CCC" w:rsidRDefault="00561C87">
      <w:pPr>
        <w:rPr>
          <w:sz w:val="32"/>
          <w:szCs w:val="32"/>
        </w:rPr>
      </w:pPr>
    </w:p>
    <w:sectPr w:rsidR="00561C87" w:rsidRPr="00792CCC" w:rsidSect="00792CCC">
      <w:pgSz w:w="16838" w:h="11906" w:orient="landscape" w:code="9"/>
      <w:pgMar w:top="720" w:right="907" w:bottom="720" w:left="624" w:header="680" w:footer="6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CC"/>
    <w:rsid w:val="00561C87"/>
    <w:rsid w:val="00792CCC"/>
    <w:rsid w:val="00D42681"/>
    <w:rsid w:val="00DF6E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4A8A"/>
  <w15:chartTrackingRefBased/>
  <w15:docId w15:val="{ACD0B8E3-E88D-4460-AC4D-28057918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92CCC"/>
    <w:pPr>
      <w:suppressAutoHyphens/>
      <w:autoSpaceDN w:val="0"/>
      <w:spacing w:after="0" w:line="240" w:lineRule="auto"/>
      <w:textAlignment w:val="baseline"/>
    </w:pPr>
    <w:rPr>
      <w:rFonts w:ascii="Times New Roman" w:eastAsia="Times New Roman" w:hAnsi="Times New Roman" w:cs="Times New Roman"/>
      <w:kern w:val="3"/>
      <w:sz w:val="24"/>
      <w:szCs w:val="24"/>
      <w:lang w:eastAsia="de-DE"/>
      <w14:ligatures w14:val="none"/>
    </w:rPr>
  </w:style>
  <w:style w:type="paragraph" w:styleId="berschrift1">
    <w:name w:val="heading 1"/>
    <w:basedOn w:val="Standard"/>
    <w:next w:val="Standard"/>
    <w:link w:val="berschrift1Zchn"/>
    <w:uiPriority w:val="9"/>
    <w:qFormat/>
    <w:rsid w:val="00792CCC"/>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792CCC"/>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792CCC"/>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792CCC"/>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792CCC"/>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792CCC"/>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792CCC"/>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792CCC"/>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792CCC"/>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2C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2C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2C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2C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2C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2C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2C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2C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2CCC"/>
    <w:rPr>
      <w:rFonts w:eastAsiaTheme="majorEastAsia" w:cstheme="majorBidi"/>
      <w:color w:val="272727" w:themeColor="text1" w:themeTint="D8"/>
    </w:rPr>
  </w:style>
  <w:style w:type="paragraph" w:styleId="Titel">
    <w:name w:val="Title"/>
    <w:basedOn w:val="Standard"/>
    <w:next w:val="Standard"/>
    <w:link w:val="TitelZchn"/>
    <w:uiPriority w:val="10"/>
    <w:qFormat/>
    <w:rsid w:val="00792CCC"/>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792C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2CCC"/>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792C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2CCC"/>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792CCC"/>
    <w:rPr>
      <w:i/>
      <w:iCs/>
      <w:color w:val="404040" w:themeColor="text1" w:themeTint="BF"/>
    </w:rPr>
  </w:style>
  <w:style w:type="paragraph" w:styleId="Listenabsatz">
    <w:name w:val="List Paragraph"/>
    <w:basedOn w:val="Standard"/>
    <w:uiPriority w:val="34"/>
    <w:qFormat/>
    <w:rsid w:val="00792CCC"/>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792CCC"/>
    <w:rPr>
      <w:i/>
      <w:iCs/>
      <w:color w:val="0F4761" w:themeColor="accent1" w:themeShade="BF"/>
    </w:rPr>
  </w:style>
  <w:style w:type="paragraph" w:styleId="IntensivesZitat">
    <w:name w:val="Intense Quote"/>
    <w:basedOn w:val="Standard"/>
    <w:next w:val="Standard"/>
    <w:link w:val="IntensivesZitatZchn"/>
    <w:uiPriority w:val="30"/>
    <w:qFormat/>
    <w:rsid w:val="00792CCC"/>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792CCC"/>
    <w:rPr>
      <w:i/>
      <w:iCs/>
      <w:color w:val="0F4761" w:themeColor="accent1" w:themeShade="BF"/>
    </w:rPr>
  </w:style>
  <w:style w:type="character" w:styleId="IntensiverVerweis">
    <w:name w:val="Intense Reference"/>
    <w:basedOn w:val="Absatz-Standardschriftart"/>
    <w:uiPriority w:val="32"/>
    <w:qFormat/>
    <w:rsid w:val="00792CCC"/>
    <w:rPr>
      <w:b/>
      <w:bCs/>
      <w:smallCaps/>
      <w:color w:val="0F4761" w:themeColor="accent1" w:themeShade="BF"/>
      <w:spacing w:val="5"/>
    </w:rPr>
  </w:style>
  <w:style w:type="paragraph" w:styleId="StandardWeb">
    <w:name w:val="Normal (Web)"/>
    <w:basedOn w:val="Standard"/>
    <w:uiPriority w:val="99"/>
    <w:unhideWhenUsed/>
    <w:rsid w:val="00792CCC"/>
    <w:pPr>
      <w:suppressAutoHyphens w:val="0"/>
      <w:autoSpaceDN/>
      <w:spacing w:before="100" w:beforeAutospacing="1" w:after="100" w:afterAutospacing="1"/>
      <w:textAlignment w:val="auto"/>
    </w:pPr>
    <w:rPr>
      <w:rFonts w:eastAsia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Hofinger</dc:creator>
  <cp:keywords/>
  <dc:description/>
  <cp:lastModifiedBy>Jochen Hofinger</cp:lastModifiedBy>
  <cp:revision>1</cp:revision>
  <dcterms:created xsi:type="dcterms:W3CDTF">2024-12-31T12:35:00Z</dcterms:created>
  <dcterms:modified xsi:type="dcterms:W3CDTF">2024-12-31T12:36:00Z</dcterms:modified>
</cp:coreProperties>
</file>